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9AF" w:rsidRPr="00AE0569" w:rsidRDefault="000D66C3" w:rsidP="00FD79AF">
      <w:pPr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>Werkbegeleiding is een vak</w:t>
      </w:r>
    </w:p>
    <w:p w:rsidR="00A763AA" w:rsidRPr="0028608F" w:rsidRDefault="00FD79AF" w:rsidP="00295B82">
      <w:pPr>
        <w:pStyle w:val="home-content"/>
        <w:rPr>
          <w:rFonts w:ascii="Lucida Sans Unicode" w:hAnsi="Lucida Sans Unicode" w:cs="Lucida Sans Unicode"/>
          <w:sz w:val="20"/>
          <w:szCs w:val="20"/>
        </w:rPr>
      </w:pPr>
      <w:r w:rsidRPr="0028608F">
        <w:rPr>
          <w:rFonts w:ascii="Lucida Sans Unicode" w:hAnsi="Lucida Sans Unicode" w:cs="Lucida Sans Unicode"/>
          <w:sz w:val="20"/>
          <w:szCs w:val="20"/>
          <w:u w:val="single"/>
        </w:rPr>
        <w:t>Doel</w:t>
      </w:r>
      <w:r w:rsidR="00A7426A" w:rsidRPr="0028608F">
        <w:rPr>
          <w:rFonts w:ascii="Lucida Sans Unicode" w:hAnsi="Lucida Sans Unicode" w:cs="Lucida Sans Unicode"/>
          <w:sz w:val="20"/>
          <w:szCs w:val="20"/>
          <w:u w:val="single"/>
        </w:rPr>
        <w:t xml:space="preserve"> </w:t>
      </w:r>
      <w:r w:rsidR="00A7426A" w:rsidRPr="0028608F">
        <w:rPr>
          <w:rFonts w:ascii="Lucida Sans Unicode" w:hAnsi="Lucida Sans Unicode" w:cs="Lucida Sans Unicode"/>
          <w:sz w:val="20"/>
          <w:szCs w:val="20"/>
        </w:rPr>
        <w:br/>
      </w:r>
      <w:r w:rsidR="000D66C3">
        <w:rPr>
          <w:rFonts w:ascii="Lucida Sans Unicode" w:hAnsi="Lucida Sans Unicode" w:cs="Lucida Sans Unicode"/>
          <w:sz w:val="20"/>
          <w:szCs w:val="20"/>
        </w:rPr>
        <w:t>Opleiden tot werkbegeleider</w:t>
      </w:r>
      <w:r w:rsidR="008A1AA8">
        <w:rPr>
          <w:rFonts w:ascii="Lucida Sans Unicode" w:hAnsi="Lucida Sans Unicode" w:cs="Lucida Sans Unicode"/>
          <w:sz w:val="20"/>
          <w:szCs w:val="20"/>
        </w:rPr>
        <w:t xml:space="preserve"> voor Gezondheidszorg psychologen in opleiding, Psychotherapeut in opleiding en/of klinisch psycholoog in opleiding</w:t>
      </w:r>
    </w:p>
    <w:p w:rsidR="00AE0569" w:rsidRPr="0028608F" w:rsidRDefault="00FD79AF" w:rsidP="00A7426A">
      <w:pPr>
        <w:rPr>
          <w:rFonts w:ascii="Lucida Sans Unicode" w:hAnsi="Lucida Sans Unicode" w:cs="Lucida Sans Unicode"/>
          <w:sz w:val="20"/>
          <w:szCs w:val="20"/>
        </w:rPr>
      </w:pPr>
      <w:r w:rsidRPr="0028608F">
        <w:rPr>
          <w:rFonts w:ascii="Lucida Sans Unicode" w:hAnsi="Lucida Sans Unicode" w:cs="Lucida Sans Unicode"/>
          <w:sz w:val="20"/>
          <w:szCs w:val="20"/>
          <w:u w:val="single"/>
        </w:rPr>
        <w:t>Doelgroep</w:t>
      </w:r>
      <w:r w:rsidR="00A7426A" w:rsidRPr="0028608F">
        <w:rPr>
          <w:rFonts w:ascii="Lucida Sans Unicode" w:hAnsi="Lucida Sans Unicode" w:cs="Lucida Sans Unicode"/>
          <w:sz w:val="20"/>
          <w:szCs w:val="20"/>
          <w:u w:val="single"/>
        </w:rPr>
        <w:t xml:space="preserve"> </w:t>
      </w:r>
      <w:r w:rsidR="00A7426A" w:rsidRPr="0028608F">
        <w:rPr>
          <w:rFonts w:ascii="Lucida Sans Unicode" w:hAnsi="Lucida Sans Unicode" w:cs="Lucida Sans Unicode"/>
          <w:sz w:val="20"/>
          <w:szCs w:val="20"/>
        </w:rPr>
        <w:br/>
      </w:r>
      <w:r w:rsidR="000D66C3">
        <w:rPr>
          <w:rFonts w:ascii="Lucida Sans Unicode" w:hAnsi="Lucida Sans Unicode" w:cs="Lucida Sans Unicode"/>
          <w:sz w:val="20"/>
          <w:szCs w:val="20"/>
        </w:rPr>
        <w:t>Aankomend werkbegeleiders</w:t>
      </w:r>
      <w:r w:rsidR="00A763AA" w:rsidRPr="0028608F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AE0569" w:rsidRPr="0028608F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8A1AA8">
        <w:rPr>
          <w:rFonts w:ascii="Lucida Sans Unicode" w:hAnsi="Lucida Sans Unicode" w:cs="Lucida Sans Unicode"/>
          <w:sz w:val="20"/>
          <w:szCs w:val="20"/>
        </w:rPr>
        <w:t>PIOG</w:t>
      </w:r>
    </w:p>
    <w:p w:rsidR="00A7426A" w:rsidRPr="0028608F" w:rsidRDefault="00FD79AF" w:rsidP="00A7426A">
      <w:pPr>
        <w:rPr>
          <w:rFonts w:ascii="Lucida Sans Unicode" w:hAnsi="Lucida Sans Unicode" w:cs="Lucida Sans Unicode"/>
          <w:sz w:val="20"/>
          <w:szCs w:val="20"/>
        </w:rPr>
      </w:pPr>
      <w:r w:rsidRPr="0028608F">
        <w:rPr>
          <w:rFonts w:ascii="Lucida Sans Unicode" w:hAnsi="Lucida Sans Unicode" w:cs="Lucida Sans Unicode"/>
          <w:sz w:val="20"/>
          <w:szCs w:val="20"/>
          <w:u w:val="single"/>
        </w:rPr>
        <w:t>Docent(en)</w:t>
      </w:r>
      <w:r w:rsidR="001D08F1" w:rsidRPr="0028608F">
        <w:rPr>
          <w:rFonts w:ascii="Lucida Sans Unicode" w:hAnsi="Lucida Sans Unicode" w:cs="Lucida Sans Unicode"/>
          <w:sz w:val="20"/>
          <w:szCs w:val="20"/>
        </w:rPr>
        <w:br/>
      </w:r>
      <w:r w:rsidR="00A763AA" w:rsidRPr="0028608F">
        <w:rPr>
          <w:rFonts w:ascii="Lucida Sans Unicode" w:hAnsi="Lucida Sans Unicode" w:cs="Lucida Sans Unicode"/>
          <w:sz w:val="20"/>
          <w:szCs w:val="20"/>
        </w:rPr>
        <w:t xml:space="preserve">Docent: </w:t>
      </w:r>
      <w:r w:rsidR="000D66C3">
        <w:rPr>
          <w:rFonts w:ascii="Lucida Sans Unicode" w:hAnsi="Lucida Sans Unicode" w:cs="Lucida Sans Unicode"/>
          <w:sz w:val="20"/>
          <w:szCs w:val="20"/>
        </w:rPr>
        <w:t>Daan Jonker, Koert Velders</w:t>
      </w:r>
    </w:p>
    <w:p w:rsidR="008E78D9" w:rsidRPr="0028608F" w:rsidRDefault="00FD79AF" w:rsidP="00FD79AF">
      <w:pPr>
        <w:rPr>
          <w:rFonts w:ascii="Lucida Sans Unicode" w:hAnsi="Lucida Sans Unicode" w:cs="Lucida Sans Unicode"/>
          <w:sz w:val="20"/>
          <w:szCs w:val="20"/>
        </w:rPr>
      </w:pPr>
      <w:r w:rsidRPr="0028608F">
        <w:rPr>
          <w:rFonts w:ascii="Lucida Sans Unicode" w:hAnsi="Lucida Sans Unicode" w:cs="Lucida Sans Unicode"/>
          <w:sz w:val="20"/>
          <w:szCs w:val="20"/>
          <w:u w:val="single"/>
        </w:rPr>
        <w:t>Cursusvorm</w:t>
      </w:r>
      <w:r w:rsidR="001D08F1" w:rsidRPr="0028608F">
        <w:rPr>
          <w:rFonts w:ascii="Lucida Sans Unicode" w:hAnsi="Lucida Sans Unicode" w:cs="Lucida Sans Unicode"/>
          <w:sz w:val="20"/>
          <w:szCs w:val="20"/>
        </w:rPr>
        <w:br/>
      </w:r>
      <w:r w:rsidR="008E78D9" w:rsidRPr="0028608F">
        <w:rPr>
          <w:rFonts w:ascii="Lucida Sans Unicode" w:hAnsi="Lucida Sans Unicode" w:cs="Lucida Sans Unicode"/>
          <w:sz w:val="20"/>
          <w:szCs w:val="20"/>
        </w:rPr>
        <w:t xml:space="preserve">Klassikaal </w:t>
      </w:r>
      <w:r w:rsidR="008A1AA8">
        <w:rPr>
          <w:rFonts w:ascii="Lucida Sans Unicode" w:hAnsi="Lucida Sans Unicode" w:cs="Lucida Sans Unicode"/>
          <w:sz w:val="20"/>
          <w:szCs w:val="20"/>
        </w:rPr>
        <w:t>en in subgroepen</w:t>
      </w:r>
    </w:p>
    <w:p w:rsidR="00FD79AF" w:rsidRPr="0028608F" w:rsidRDefault="00FD79AF" w:rsidP="00FD79AF">
      <w:pPr>
        <w:rPr>
          <w:rFonts w:ascii="Lucida Sans Unicode" w:hAnsi="Lucida Sans Unicode" w:cs="Lucida Sans Unicode"/>
          <w:sz w:val="20"/>
          <w:szCs w:val="20"/>
        </w:rPr>
      </w:pPr>
      <w:r w:rsidRPr="0028608F">
        <w:rPr>
          <w:rFonts w:ascii="Lucida Sans Unicode" w:hAnsi="Lucida Sans Unicode" w:cs="Lucida Sans Unicode"/>
          <w:sz w:val="20"/>
          <w:szCs w:val="20"/>
          <w:u w:val="single"/>
        </w:rPr>
        <w:t>Duur</w:t>
      </w:r>
      <w:r w:rsidR="008E78D9" w:rsidRPr="0028608F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1D08F1" w:rsidRPr="0028608F">
        <w:rPr>
          <w:rFonts w:ascii="Lucida Sans Unicode" w:hAnsi="Lucida Sans Unicode" w:cs="Lucida Sans Unicode"/>
          <w:sz w:val="20"/>
          <w:szCs w:val="20"/>
        </w:rPr>
        <w:br/>
      </w:r>
      <w:r w:rsidR="000D66C3">
        <w:rPr>
          <w:rFonts w:ascii="Lucida Sans Unicode" w:hAnsi="Lucida Sans Unicode" w:cs="Lucida Sans Unicode"/>
          <w:sz w:val="20"/>
          <w:szCs w:val="20"/>
        </w:rPr>
        <w:t>2 dagdelen</w:t>
      </w:r>
      <w:r w:rsidR="009B20CF" w:rsidRPr="0028608F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8A1AA8">
        <w:rPr>
          <w:rFonts w:ascii="Lucida Sans Unicode" w:hAnsi="Lucida Sans Unicode" w:cs="Lucida Sans Unicode"/>
          <w:sz w:val="20"/>
          <w:szCs w:val="20"/>
        </w:rPr>
        <w:t xml:space="preserve">en aanvullend intervisie in kleine </w:t>
      </w:r>
      <w:r w:rsidR="003911AC">
        <w:rPr>
          <w:rFonts w:ascii="Lucida Sans Unicode" w:hAnsi="Lucida Sans Unicode" w:cs="Lucida Sans Unicode"/>
          <w:sz w:val="20"/>
          <w:szCs w:val="20"/>
        </w:rPr>
        <w:t>lokale</w:t>
      </w:r>
      <w:r w:rsidR="008A1AA8">
        <w:rPr>
          <w:rFonts w:ascii="Lucida Sans Unicode" w:hAnsi="Lucida Sans Unicode" w:cs="Lucida Sans Unicode"/>
          <w:sz w:val="20"/>
          <w:szCs w:val="20"/>
        </w:rPr>
        <w:t xml:space="preserve"> groepen met ervaren werkbegeleiders en praktijkopleiders</w:t>
      </w:r>
    </w:p>
    <w:p w:rsidR="009B20CF" w:rsidRPr="0028608F" w:rsidRDefault="00FD79AF" w:rsidP="0077793E">
      <w:pPr>
        <w:rPr>
          <w:rFonts w:ascii="Lucida Sans Unicode" w:hAnsi="Lucida Sans Unicode" w:cs="Lucida Sans Unicode"/>
          <w:sz w:val="20"/>
          <w:szCs w:val="20"/>
        </w:rPr>
      </w:pPr>
      <w:r w:rsidRPr="0028608F">
        <w:rPr>
          <w:rFonts w:ascii="Lucida Sans Unicode" w:hAnsi="Lucida Sans Unicode" w:cs="Lucida Sans Unicode"/>
          <w:sz w:val="20"/>
          <w:szCs w:val="20"/>
          <w:u w:val="single"/>
        </w:rPr>
        <w:t>Kosten</w:t>
      </w:r>
      <w:r w:rsidR="001D08F1" w:rsidRPr="0028608F">
        <w:rPr>
          <w:rFonts w:ascii="Lucida Sans Unicode" w:hAnsi="Lucida Sans Unicode" w:cs="Lucida Sans Unicode"/>
          <w:sz w:val="20"/>
          <w:szCs w:val="20"/>
        </w:rPr>
        <w:br/>
      </w:r>
      <w:r w:rsidR="000D66C3">
        <w:rPr>
          <w:rFonts w:ascii="Lucida Sans Unicode" w:hAnsi="Lucida Sans Unicode" w:cs="Lucida Sans Unicode"/>
          <w:sz w:val="20"/>
          <w:szCs w:val="20"/>
        </w:rPr>
        <w:t>€ 130,- p.p.</w:t>
      </w:r>
    </w:p>
    <w:p w:rsidR="00DB438D" w:rsidRDefault="009B20CF" w:rsidP="00DB438D">
      <w:pPr>
        <w:pStyle w:val="Geenafstand"/>
        <w:rPr>
          <w:rFonts w:ascii="Lucida Sans Unicode" w:hAnsi="Lucida Sans Unicode" w:cs="Lucida Sans Unicode"/>
          <w:sz w:val="20"/>
          <w:szCs w:val="20"/>
          <w:u w:val="single"/>
        </w:rPr>
      </w:pPr>
      <w:r w:rsidRPr="0028608F">
        <w:rPr>
          <w:rFonts w:ascii="Lucida Sans Unicode" w:hAnsi="Lucida Sans Unicode" w:cs="Lucida Sans Unicode"/>
          <w:sz w:val="20"/>
          <w:szCs w:val="20"/>
          <w:u w:val="single"/>
        </w:rPr>
        <w:t>D</w:t>
      </w:r>
      <w:r w:rsidR="00FD79AF" w:rsidRPr="0028608F">
        <w:rPr>
          <w:rFonts w:ascii="Lucida Sans Unicode" w:hAnsi="Lucida Sans Unicode" w:cs="Lucida Sans Unicode"/>
          <w:sz w:val="20"/>
          <w:szCs w:val="20"/>
          <w:u w:val="single"/>
        </w:rPr>
        <w:t>ata</w:t>
      </w:r>
      <w:r w:rsidR="00173BF8" w:rsidRPr="0028608F">
        <w:rPr>
          <w:rFonts w:ascii="Lucida Sans Unicode" w:hAnsi="Lucida Sans Unicode" w:cs="Lucida Sans Unicode"/>
          <w:sz w:val="20"/>
          <w:szCs w:val="20"/>
          <w:u w:val="single"/>
        </w:rPr>
        <w:t xml:space="preserve"> </w:t>
      </w:r>
    </w:p>
    <w:p w:rsidR="00DB438D" w:rsidRDefault="000D66C3" w:rsidP="000D66C3">
      <w:pPr>
        <w:pStyle w:val="Geenafstand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18 september en 9 oktober</w:t>
      </w:r>
      <w:r w:rsidR="008A1AA8">
        <w:rPr>
          <w:rFonts w:ascii="Lucida Sans Unicode" w:hAnsi="Lucida Sans Unicode" w:cs="Lucida Sans Unicode"/>
          <w:sz w:val="20"/>
          <w:szCs w:val="20"/>
        </w:rPr>
        <w:t xml:space="preserve"> (2 dagdelen)</w:t>
      </w:r>
    </w:p>
    <w:p w:rsidR="000D66C3" w:rsidRDefault="000D66C3" w:rsidP="000D66C3">
      <w:pPr>
        <w:pStyle w:val="Geenafstand"/>
        <w:rPr>
          <w:rFonts w:ascii="Lucida Sans Unicode" w:hAnsi="Lucida Sans Unicode" w:cs="Lucida Sans Unicode"/>
          <w:sz w:val="20"/>
          <w:szCs w:val="20"/>
          <w:u w:val="single"/>
        </w:rPr>
      </w:pPr>
    </w:p>
    <w:p w:rsidR="0028608F" w:rsidRPr="0028608F" w:rsidRDefault="00FD79AF" w:rsidP="00DB438D">
      <w:pPr>
        <w:pStyle w:val="Geenafstand"/>
        <w:rPr>
          <w:rFonts w:ascii="Lucida Sans Unicode" w:hAnsi="Lucida Sans Unicode" w:cs="Lucida Sans Unicode"/>
          <w:sz w:val="20"/>
          <w:szCs w:val="20"/>
        </w:rPr>
      </w:pPr>
      <w:r w:rsidRPr="0028608F">
        <w:rPr>
          <w:rFonts w:ascii="Lucida Sans Unicode" w:hAnsi="Lucida Sans Unicode" w:cs="Lucida Sans Unicode"/>
          <w:sz w:val="20"/>
          <w:szCs w:val="20"/>
          <w:u w:val="single"/>
        </w:rPr>
        <w:t>Locatie</w:t>
      </w:r>
      <w:r w:rsidR="00173BF8" w:rsidRPr="0028608F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C73E9B" w:rsidRPr="0028608F">
        <w:rPr>
          <w:rFonts w:ascii="Lucida Sans Unicode" w:hAnsi="Lucida Sans Unicode" w:cs="Lucida Sans Unicode"/>
          <w:sz w:val="20"/>
          <w:szCs w:val="20"/>
        </w:rPr>
        <w:br/>
      </w:r>
      <w:r w:rsidR="00D566CD">
        <w:rPr>
          <w:rFonts w:ascii="Lucida Sans Unicode" w:hAnsi="Lucida Sans Unicode" w:cs="Lucida Sans Unicode"/>
          <w:sz w:val="20"/>
          <w:szCs w:val="20"/>
        </w:rPr>
        <w:t>Leiden</w:t>
      </w:r>
    </w:p>
    <w:p w:rsidR="0028608F" w:rsidRPr="0028608F" w:rsidRDefault="0028608F" w:rsidP="0028608F">
      <w:pPr>
        <w:pStyle w:val="Geenafstand"/>
        <w:rPr>
          <w:rFonts w:ascii="Lucida Sans Unicode" w:hAnsi="Lucida Sans Unicode" w:cs="Lucida Sans Unicode"/>
          <w:sz w:val="20"/>
          <w:szCs w:val="20"/>
        </w:rPr>
      </w:pPr>
    </w:p>
    <w:p w:rsidR="000D66C3" w:rsidRDefault="00FD79AF" w:rsidP="000D66C3">
      <w:pPr>
        <w:pStyle w:val="Geenafstand"/>
        <w:rPr>
          <w:rFonts w:ascii="Lucida Sans Unicode" w:hAnsi="Lucida Sans Unicode" w:cs="Lucida Sans Unicode"/>
          <w:sz w:val="20"/>
          <w:szCs w:val="20"/>
        </w:rPr>
      </w:pPr>
      <w:r w:rsidRPr="0028608F">
        <w:rPr>
          <w:rFonts w:ascii="Lucida Sans Unicode" w:hAnsi="Lucida Sans Unicode" w:cs="Lucida Sans Unicode"/>
          <w:sz w:val="20"/>
          <w:szCs w:val="20"/>
          <w:u w:val="single"/>
        </w:rPr>
        <w:t>Toelichting</w:t>
      </w:r>
      <w:r w:rsidR="00A7426A" w:rsidRPr="0028608F">
        <w:rPr>
          <w:rFonts w:ascii="Lucida Sans Unicode" w:hAnsi="Lucida Sans Unicode" w:cs="Lucida Sans Unicode"/>
          <w:sz w:val="20"/>
          <w:szCs w:val="20"/>
        </w:rPr>
        <w:br/>
      </w:r>
      <w:r w:rsidR="000D66C3">
        <w:rPr>
          <w:rFonts w:ascii="Lucida Sans Unicode" w:hAnsi="Lucida Sans Unicode" w:cs="Lucida Sans Unicode"/>
          <w:sz w:val="20"/>
          <w:szCs w:val="20"/>
        </w:rPr>
        <w:t>Theoretische inleiding op het onderwerp werkbegeleiding.</w:t>
      </w:r>
    </w:p>
    <w:p w:rsidR="000D66C3" w:rsidRDefault="000D66C3" w:rsidP="000D66C3">
      <w:pPr>
        <w:pStyle w:val="Geenafstand"/>
        <w:numPr>
          <w:ilvl w:val="0"/>
          <w:numId w:val="9"/>
        </w:num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Verantwoordelijkheid van de werkbegeleider naar de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opleideling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, patiënt en organisatie.</w:t>
      </w:r>
    </w:p>
    <w:p w:rsidR="000D66C3" w:rsidRDefault="000D66C3" w:rsidP="000D66C3">
      <w:pPr>
        <w:pStyle w:val="Geenafstand"/>
        <w:numPr>
          <w:ilvl w:val="0"/>
          <w:numId w:val="9"/>
        </w:num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Afgrenzing ten opzichte van supervisie, intervisie, leertherapie, regiebehandelaar</w:t>
      </w:r>
    </w:p>
    <w:p w:rsidR="000D66C3" w:rsidRDefault="000D66C3" w:rsidP="000D66C3">
      <w:pPr>
        <w:pStyle w:val="Geenafstand"/>
        <w:numPr>
          <w:ilvl w:val="0"/>
          <w:numId w:val="9"/>
        </w:num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Het zijn van een goede werkbegeleider</w:t>
      </w:r>
    </w:p>
    <w:p w:rsidR="000D66C3" w:rsidRDefault="000D66C3" w:rsidP="000D66C3">
      <w:pPr>
        <w:pStyle w:val="Geenafstand"/>
        <w:numPr>
          <w:ilvl w:val="0"/>
          <w:numId w:val="9"/>
        </w:num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Leren van eigen ervaringen</w:t>
      </w:r>
    </w:p>
    <w:p w:rsidR="000D66C3" w:rsidRDefault="000D66C3" w:rsidP="000D66C3">
      <w:pPr>
        <w:pStyle w:val="Geenafstand"/>
        <w:numPr>
          <w:ilvl w:val="0"/>
          <w:numId w:val="9"/>
        </w:num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Fasen in begeleiding</w:t>
      </w:r>
    </w:p>
    <w:p w:rsidR="000D66C3" w:rsidRDefault="000D66C3" w:rsidP="000D66C3">
      <w:pPr>
        <w:pStyle w:val="Geenafstand"/>
        <w:numPr>
          <w:ilvl w:val="0"/>
          <w:numId w:val="9"/>
        </w:num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Ethische problemen</w:t>
      </w:r>
    </w:p>
    <w:p w:rsidR="006D1A4B" w:rsidRDefault="006D1A4B" w:rsidP="006D1A4B">
      <w:pPr>
        <w:pStyle w:val="Geenafstand"/>
        <w:rPr>
          <w:rFonts w:ascii="Lucida Sans Unicode" w:hAnsi="Lucida Sans Unicode" w:cs="Lucida Sans Unicode"/>
          <w:sz w:val="20"/>
          <w:szCs w:val="20"/>
        </w:rPr>
      </w:pPr>
    </w:p>
    <w:p w:rsidR="008E78D9" w:rsidRPr="0028608F" w:rsidRDefault="008E78D9" w:rsidP="003911AC">
      <w:pPr>
        <w:pStyle w:val="Geenafstand"/>
        <w:rPr>
          <w:rFonts w:ascii="Lucida Sans Unicode" w:hAnsi="Lucida Sans Unicode" w:cs="Lucida Sans Unicode"/>
          <w:sz w:val="20"/>
          <w:szCs w:val="20"/>
        </w:rPr>
      </w:pPr>
      <w:r w:rsidRPr="0028608F">
        <w:rPr>
          <w:rFonts w:ascii="Lucida Sans Unicode" w:hAnsi="Lucida Sans Unicode" w:cs="Lucida Sans Unicode"/>
          <w:sz w:val="20"/>
          <w:szCs w:val="20"/>
          <w:u w:val="single"/>
        </w:rPr>
        <w:t>Accreditatie</w:t>
      </w:r>
      <w:r w:rsidRPr="0028608F">
        <w:rPr>
          <w:rFonts w:ascii="Lucida Sans Unicode" w:hAnsi="Lucida Sans Unicode" w:cs="Lucida Sans Unicode"/>
          <w:sz w:val="20"/>
          <w:szCs w:val="20"/>
        </w:rPr>
        <w:br/>
      </w:r>
      <w:bookmarkStart w:id="0" w:name="_GoBack"/>
      <w:bookmarkEnd w:id="0"/>
      <w:proofErr w:type="spellStart"/>
      <w:r w:rsidR="008A1AA8">
        <w:rPr>
          <w:rFonts w:ascii="Lucida Sans Unicode" w:hAnsi="Lucida Sans Unicode" w:cs="Lucida Sans Unicode"/>
          <w:sz w:val="20"/>
          <w:szCs w:val="20"/>
        </w:rPr>
        <w:t>fgzpt</w:t>
      </w:r>
      <w:proofErr w:type="spellEnd"/>
      <w:r w:rsidR="008A1AA8">
        <w:rPr>
          <w:rFonts w:ascii="Lucida Sans Unicode" w:hAnsi="Lucida Sans Unicode" w:cs="Lucida Sans Unicode"/>
          <w:sz w:val="20"/>
          <w:szCs w:val="20"/>
        </w:rPr>
        <w:t xml:space="preserve"> en </w:t>
      </w:r>
      <w:proofErr w:type="spellStart"/>
      <w:r w:rsidR="008A1AA8">
        <w:rPr>
          <w:rFonts w:ascii="Lucida Sans Unicode" w:hAnsi="Lucida Sans Unicode" w:cs="Lucida Sans Unicode"/>
          <w:sz w:val="20"/>
          <w:szCs w:val="20"/>
        </w:rPr>
        <w:t>nvp</w:t>
      </w:r>
      <w:proofErr w:type="spellEnd"/>
      <w:r w:rsidR="008A1AA8">
        <w:rPr>
          <w:rFonts w:ascii="Lucida Sans Unicode" w:hAnsi="Lucida Sans Unicode" w:cs="Lucida Sans Unicode"/>
          <w:sz w:val="20"/>
          <w:szCs w:val="20"/>
        </w:rPr>
        <w:t xml:space="preserve"> (</w:t>
      </w:r>
      <w:proofErr w:type="spellStart"/>
      <w:r w:rsidR="008A1AA8">
        <w:rPr>
          <w:rFonts w:ascii="Lucida Sans Unicode" w:hAnsi="Lucida Sans Unicode" w:cs="Lucida Sans Unicode"/>
          <w:sz w:val="20"/>
          <w:szCs w:val="20"/>
        </w:rPr>
        <w:t>nederlandse</w:t>
      </w:r>
      <w:proofErr w:type="spellEnd"/>
      <w:r w:rsidR="008A1AA8">
        <w:rPr>
          <w:rFonts w:ascii="Lucida Sans Unicode" w:hAnsi="Lucida Sans Unicode" w:cs="Lucida Sans Unicode"/>
          <w:sz w:val="20"/>
          <w:szCs w:val="20"/>
        </w:rPr>
        <w:t xml:space="preserve"> vereniging voor psychothe</w:t>
      </w:r>
      <w:r w:rsidR="003911AC">
        <w:rPr>
          <w:rFonts w:ascii="Lucida Sans Unicode" w:hAnsi="Lucida Sans Unicode" w:cs="Lucida Sans Unicode"/>
          <w:sz w:val="20"/>
          <w:szCs w:val="20"/>
        </w:rPr>
        <w:t>r</w:t>
      </w:r>
      <w:r w:rsidR="008A1AA8">
        <w:rPr>
          <w:rFonts w:ascii="Lucida Sans Unicode" w:hAnsi="Lucida Sans Unicode" w:cs="Lucida Sans Unicode"/>
          <w:sz w:val="20"/>
          <w:szCs w:val="20"/>
        </w:rPr>
        <w:t xml:space="preserve">apie), </w:t>
      </w:r>
    </w:p>
    <w:p w:rsidR="003911AC" w:rsidRDefault="003911AC" w:rsidP="00FD79AF">
      <w:pPr>
        <w:rPr>
          <w:rFonts w:ascii="Lucida Sans Unicode" w:hAnsi="Lucida Sans Unicode" w:cs="Lucida Sans Unicode"/>
          <w:sz w:val="20"/>
          <w:szCs w:val="20"/>
          <w:u w:val="single"/>
        </w:rPr>
      </w:pPr>
    </w:p>
    <w:p w:rsidR="00173BF8" w:rsidRDefault="008E78D9" w:rsidP="00FD79AF">
      <w:pPr>
        <w:rPr>
          <w:rFonts w:ascii="Lucida Sans Unicode" w:hAnsi="Lucida Sans Unicode" w:cs="Lucida Sans Unicode"/>
          <w:sz w:val="20"/>
          <w:szCs w:val="20"/>
        </w:rPr>
      </w:pPr>
      <w:r w:rsidRPr="0028608F">
        <w:rPr>
          <w:rFonts w:ascii="Lucida Sans Unicode" w:hAnsi="Lucida Sans Unicode" w:cs="Lucida Sans Unicode"/>
          <w:sz w:val="20"/>
          <w:szCs w:val="20"/>
          <w:u w:val="single"/>
        </w:rPr>
        <w:t>Aantal deelnemers</w:t>
      </w:r>
      <w:r w:rsidRPr="0028608F">
        <w:rPr>
          <w:rFonts w:ascii="Lucida Sans Unicode" w:hAnsi="Lucida Sans Unicode" w:cs="Lucida Sans Unicode"/>
          <w:sz w:val="20"/>
          <w:szCs w:val="20"/>
        </w:rPr>
        <w:br/>
        <w:t xml:space="preserve">De groepsgrootte bedraagt </w:t>
      </w:r>
      <w:r w:rsidR="008A1AA8">
        <w:rPr>
          <w:rFonts w:ascii="Lucida Sans Unicode" w:hAnsi="Lucida Sans Unicode" w:cs="Lucida Sans Unicode"/>
          <w:sz w:val="20"/>
          <w:szCs w:val="20"/>
        </w:rPr>
        <w:t xml:space="preserve">minimaal 12 en </w:t>
      </w:r>
      <w:r w:rsidR="00C73E9B" w:rsidRPr="0028608F">
        <w:rPr>
          <w:rFonts w:ascii="Lucida Sans Unicode" w:hAnsi="Lucida Sans Unicode" w:cs="Lucida Sans Unicode"/>
          <w:sz w:val="20"/>
          <w:szCs w:val="20"/>
        </w:rPr>
        <w:t>maxim</w:t>
      </w:r>
      <w:r w:rsidR="00A763AA" w:rsidRPr="0028608F">
        <w:rPr>
          <w:rFonts w:ascii="Lucida Sans Unicode" w:hAnsi="Lucida Sans Unicode" w:cs="Lucida Sans Unicode"/>
          <w:sz w:val="20"/>
          <w:szCs w:val="20"/>
        </w:rPr>
        <w:t>aal</w:t>
      </w:r>
      <w:r w:rsidR="00C73E9B" w:rsidRPr="0028608F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8A1AA8">
        <w:rPr>
          <w:rFonts w:ascii="Lucida Sans Unicode" w:hAnsi="Lucida Sans Unicode" w:cs="Lucida Sans Unicode"/>
          <w:sz w:val="20"/>
          <w:szCs w:val="20"/>
        </w:rPr>
        <w:t>20</w:t>
      </w:r>
      <w:r w:rsidRPr="0028608F">
        <w:rPr>
          <w:rFonts w:ascii="Lucida Sans Unicode" w:hAnsi="Lucida Sans Unicode" w:cs="Lucida Sans Unicode"/>
          <w:sz w:val="20"/>
          <w:szCs w:val="20"/>
        </w:rPr>
        <w:t xml:space="preserve"> deelnemers. </w:t>
      </w:r>
    </w:p>
    <w:p w:rsidR="00D566CD" w:rsidRDefault="00D566CD" w:rsidP="00FD79AF">
      <w:pPr>
        <w:rPr>
          <w:rFonts w:ascii="Lucida Sans Unicode" w:hAnsi="Lucida Sans Unicode" w:cs="Lucida Sans Unicode"/>
          <w:sz w:val="20"/>
          <w:szCs w:val="20"/>
        </w:rPr>
      </w:pPr>
    </w:p>
    <w:p w:rsidR="006D1A4B" w:rsidRDefault="006D1A4B" w:rsidP="006D1A4B">
      <w:pPr>
        <w:rPr>
          <w:rFonts w:ascii="Lucida Sans Unicode" w:hAnsi="Lucida Sans Unicode" w:cs="Lucida Sans Unicode"/>
          <w:sz w:val="20"/>
          <w:szCs w:val="20"/>
          <w:u w:val="single"/>
        </w:rPr>
      </w:pPr>
    </w:p>
    <w:p w:rsidR="006D1A4B" w:rsidRDefault="006D1A4B" w:rsidP="006D1A4B">
      <w:pPr>
        <w:rPr>
          <w:rFonts w:ascii="Lucida Sans Unicode" w:hAnsi="Lucida Sans Unicode" w:cs="Lucida Sans Unicode"/>
          <w:sz w:val="20"/>
          <w:szCs w:val="20"/>
          <w:u w:val="single"/>
        </w:rPr>
      </w:pPr>
    </w:p>
    <w:p w:rsidR="006D1A4B" w:rsidRDefault="00D566CD" w:rsidP="006D1A4B">
      <w:pPr>
        <w:rPr>
          <w:rFonts w:ascii="Lucida Sans Unicode" w:hAnsi="Lucida Sans Unicode" w:cs="Lucida Sans Unicode"/>
          <w:sz w:val="20"/>
          <w:szCs w:val="20"/>
          <w:u w:val="single"/>
        </w:rPr>
      </w:pPr>
      <w:r w:rsidRPr="00A469D6">
        <w:rPr>
          <w:rFonts w:ascii="Lucida Sans Unicode" w:hAnsi="Lucida Sans Unicode" w:cs="Lucida Sans Unicode"/>
          <w:sz w:val="20"/>
          <w:szCs w:val="20"/>
          <w:u w:val="single"/>
        </w:rPr>
        <w:t>Voorbereiding:</w:t>
      </w:r>
    </w:p>
    <w:p w:rsidR="006D1A4B" w:rsidRPr="006D1A4B" w:rsidRDefault="006D1A4B" w:rsidP="006D1A4B">
      <w:pPr>
        <w:rPr>
          <w:rFonts w:ascii="Scala-Regular" w:eastAsia="Times New Roman" w:hAnsi="Scala-Regular" w:cs="Times New Roman"/>
          <w:b/>
          <w:i/>
          <w:sz w:val="24"/>
          <w:szCs w:val="24"/>
          <w:lang w:eastAsia="nl-NL"/>
        </w:rPr>
      </w:pPr>
      <w:r w:rsidRPr="006D1A4B">
        <w:rPr>
          <w:rFonts w:ascii="Scala-Regular" w:eastAsia="Times New Roman" w:hAnsi="Scala-Regular" w:cs="Times New Roman"/>
          <w:sz w:val="24"/>
          <w:szCs w:val="24"/>
          <w:lang w:eastAsia="nl-NL"/>
        </w:rPr>
        <w:t xml:space="preserve">Uit: Beunderman, Colijn, Geertjens en van der Maas (Red.). </w:t>
      </w:r>
      <w:r w:rsidRPr="006D1A4B">
        <w:rPr>
          <w:rFonts w:ascii="Scala-Regular" w:eastAsia="Times New Roman" w:hAnsi="Scala-Regular" w:cs="Times New Roman"/>
          <w:i/>
          <w:sz w:val="24"/>
          <w:szCs w:val="24"/>
          <w:lang w:eastAsia="nl-NL"/>
        </w:rPr>
        <w:t>Theorie en praktijk van supervisie in de ggz. De Tijdstroom, Utrecht</w:t>
      </w:r>
      <w:r w:rsidRPr="006D1A4B">
        <w:rPr>
          <w:rFonts w:ascii="Scala-Regular" w:eastAsia="Times New Roman" w:hAnsi="Scala-Regular" w:cs="Times New Roman"/>
          <w:sz w:val="24"/>
          <w:szCs w:val="24"/>
          <w:lang w:eastAsia="nl-NL"/>
        </w:rPr>
        <w:t xml:space="preserve">. 2016 </w:t>
      </w:r>
    </w:p>
    <w:p w:rsidR="006D1A4B" w:rsidRPr="006D1A4B" w:rsidRDefault="006D1A4B" w:rsidP="006D1A4B">
      <w:pPr>
        <w:spacing w:after="0" w:line="240" w:lineRule="auto"/>
        <w:rPr>
          <w:rFonts w:ascii="Scala-Regular" w:eastAsia="Times New Roman" w:hAnsi="Scala-Regular" w:cs="Times New Roman"/>
          <w:sz w:val="24"/>
          <w:szCs w:val="24"/>
          <w:lang w:eastAsia="nl-NL"/>
        </w:rPr>
      </w:pPr>
    </w:p>
    <w:p w:rsidR="006D1A4B" w:rsidRPr="006D1A4B" w:rsidRDefault="006D1A4B" w:rsidP="006D1A4B">
      <w:pPr>
        <w:spacing w:after="0" w:line="240" w:lineRule="auto"/>
        <w:rPr>
          <w:rFonts w:ascii="Scala-Regular" w:eastAsia="Times New Roman" w:hAnsi="Scala-Regular" w:cs="Times New Roman"/>
          <w:sz w:val="24"/>
          <w:szCs w:val="24"/>
          <w:u w:val="single"/>
          <w:lang w:eastAsia="nl-NL"/>
        </w:rPr>
      </w:pPr>
      <w:r w:rsidRPr="006D1A4B">
        <w:rPr>
          <w:rFonts w:ascii="Scala-Regular" w:eastAsia="Times New Roman" w:hAnsi="Scala-Regular" w:cs="Times New Roman"/>
          <w:sz w:val="24"/>
          <w:szCs w:val="24"/>
          <w:u w:val="single"/>
          <w:lang w:eastAsia="nl-NL"/>
        </w:rPr>
        <w:t>Vooraf te lezen</w:t>
      </w:r>
    </w:p>
    <w:p w:rsidR="006D1A4B" w:rsidRPr="006D1A4B" w:rsidRDefault="006D1A4B" w:rsidP="006D1A4B">
      <w:pPr>
        <w:spacing w:after="0" w:line="240" w:lineRule="auto"/>
        <w:rPr>
          <w:rFonts w:ascii="Scala-Regular" w:eastAsia="Times New Roman" w:hAnsi="Scala-Regular" w:cs="Times New Roman"/>
          <w:sz w:val="24"/>
          <w:szCs w:val="24"/>
          <w:u w:val="single"/>
          <w:lang w:eastAsia="nl-NL"/>
        </w:rPr>
      </w:pPr>
    </w:p>
    <w:p w:rsidR="006D1A4B" w:rsidRPr="006D1A4B" w:rsidRDefault="006D1A4B" w:rsidP="006D1A4B">
      <w:pPr>
        <w:spacing w:after="0" w:line="240" w:lineRule="auto"/>
        <w:rPr>
          <w:rFonts w:ascii="Scala-Regular" w:eastAsia="Times New Roman" w:hAnsi="Scala-Regular" w:cs="Times New Roman"/>
          <w:i/>
          <w:sz w:val="24"/>
          <w:szCs w:val="24"/>
          <w:lang w:eastAsia="nl-NL"/>
        </w:rPr>
      </w:pPr>
      <w:r w:rsidRPr="006D1A4B">
        <w:rPr>
          <w:rFonts w:ascii="Scala-Regular" w:eastAsia="Times New Roman" w:hAnsi="Scala-Regular" w:cs="Times New Roman"/>
          <w:i/>
          <w:sz w:val="24"/>
          <w:szCs w:val="24"/>
          <w:lang w:eastAsia="nl-NL"/>
        </w:rPr>
        <w:t>Voor 1</w:t>
      </w:r>
      <w:r w:rsidRPr="006D1A4B">
        <w:rPr>
          <w:rFonts w:ascii="Scala-Regular" w:eastAsia="Times New Roman" w:hAnsi="Scala-Regular" w:cs="Times New Roman"/>
          <w:i/>
          <w:sz w:val="24"/>
          <w:szCs w:val="24"/>
          <w:vertAlign w:val="superscript"/>
          <w:lang w:eastAsia="nl-NL"/>
        </w:rPr>
        <w:t>e</w:t>
      </w:r>
      <w:r w:rsidRPr="006D1A4B">
        <w:rPr>
          <w:rFonts w:ascii="Scala-Regular" w:eastAsia="Times New Roman" w:hAnsi="Scala-Regular" w:cs="Times New Roman"/>
          <w:i/>
          <w:sz w:val="24"/>
          <w:szCs w:val="24"/>
          <w:lang w:eastAsia="nl-NL"/>
        </w:rPr>
        <w:t xml:space="preserve"> dag:</w:t>
      </w:r>
    </w:p>
    <w:p w:rsidR="006D1A4B" w:rsidRPr="006D1A4B" w:rsidRDefault="006D1A4B" w:rsidP="006D1A4B">
      <w:pPr>
        <w:spacing w:after="0" w:line="240" w:lineRule="auto"/>
        <w:rPr>
          <w:rFonts w:ascii="Scala-Regular" w:eastAsia="Times New Roman" w:hAnsi="Scala-Regular" w:cs="Times New Roman"/>
          <w:i/>
          <w:sz w:val="24"/>
          <w:szCs w:val="24"/>
          <w:lang w:eastAsia="nl-NL"/>
        </w:rPr>
      </w:pPr>
    </w:p>
    <w:p w:rsidR="006D1A4B" w:rsidRPr="006D1A4B" w:rsidRDefault="006D1A4B" w:rsidP="006D1A4B">
      <w:pPr>
        <w:spacing w:after="0" w:line="240" w:lineRule="auto"/>
        <w:rPr>
          <w:rFonts w:ascii="Scala-Regular" w:eastAsia="Times New Roman" w:hAnsi="Scala-Regular" w:cs="Times New Roman"/>
          <w:sz w:val="24"/>
          <w:szCs w:val="24"/>
          <w:lang w:val="fr-FR" w:eastAsia="nl-NL"/>
        </w:rPr>
      </w:pPr>
      <w:r w:rsidRPr="006D1A4B">
        <w:rPr>
          <w:rFonts w:ascii="Scala-Regular" w:eastAsia="Times New Roman" w:hAnsi="Scala-Regular" w:cs="Times New Roman"/>
          <w:sz w:val="24"/>
          <w:szCs w:val="24"/>
          <w:lang w:eastAsia="nl-NL"/>
        </w:rPr>
        <w:t>Hoofstuk 1 Beunderman R. e.a. Supervisie: begripsbepaling en positionering (pp. 13-21) (</w:t>
      </w:r>
      <w:r w:rsidRPr="006D1A4B">
        <w:rPr>
          <w:rFonts w:ascii="Scala-Regular" w:eastAsia="Times New Roman" w:hAnsi="Scala-Regular" w:cs="Times New Roman"/>
          <w:sz w:val="24"/>
          <w:szCs w:val="24"/>
          <w:lang w:val="fr-FR" w:eastAsia="nl-NL"/>
        </w:rPr>
        <w:t>8 p.)</w:t>
      </w:r>
    </w:p>
    <w:p w:rsidR="006D1A4B" w:rsidRPr="006D1A4B" w:rsidRDefault="006D1A4B" w:rsidP="006D1A4B">
      <w:pPr>
        <w:spacing w:after="0" w:line="240" w:lineRule="auto"/>
        <w:rPr>
          <w:rFonts w:ascii="Scala-Regular" w:eastAsia="Times New Roman" w:hAnsi="Scala-Regular" w:cs="Times New Roman"/>
          <w:sz w:val="24"/>
          <w:szCs w:val="24"/>
          <w:lang w:eastAsia="nl-NL"/>
        </w:rPr>
      </w:pPr>
    </w:p>
    <w:p w:rsidR="006D1A4B" w:rsidRPr="006D1A4B" w:rsidRDefault="006D1A4B" w:rsidP="006D1A4B">
      <w:pPr>
        <w:spacing w:after="0" w:line="240" w:lineRule="auto"/>
        <w:rPr>
          <w:rFonts w:ascii="Scala-Regular" w:eastAsia="Times New Roman" w:hAnsi="Scala-Regular" w:cs="Times New Roman"/>
          <w:sz w:val="24"/>
          <w:szCs w:val="24"/>
          <w:lang w:eastAsia="nl-NL"/>
        </w:rPr>
      </w:pPr>
      <w:r w:rsidRPr="006D1A4B">
        <w:rPr>
          <w:rFonts w:ascii="Scala-Regular" w:eastAsia="Times New Roman" w:hAnsi="Scala-Regular" w:cs="Times New Roman"/>
          <w:sz w:val="24"/>
          <w:szCs w:val="24"/>
          <w:lang w:eastAsia="nl-NL"/>
        </w:rPr>
        <w:t xml:space="preserve">Hoofdstuk 2 Colijn S., </w:t>
      </w:r>
      <w:proofErr w:type="spellStart"/>
      <w:r w:rsidRPr="006D1A4B">
        <w:rPr>
          <w:rFonts w:ascii="Scala-Regular" w:eastAsia="Times New Roman" w:hAnsi="Scala-Regular" w:cs="Times New Roman"/>
          <w:sz w:val="24"/>
          <w:szCs w:val="24"/>
          <w:lang w:eastAsia="nl-NL"/>
        </w:rPr>
        <w:t>Verbraak</w:t>
      </w:r>
      <w:proofErr w:type="spellEnd"/>
      <w:r w:rsidRPr="006D1A4B">
        <w:rPr>
          <w:rFonts w:ascii="Scala-Regular" w:eastAsia="Times New Roman" w:hAnsi="Scala-Regular" w:cs="Times New Roman"/>
          <w:sz w:val="24"/>
          <w:szCs w:val="24"/>
          <w:lang w:eastAsia="nl-NL"/>
        </w:rPr>
        <w:t xml:space="preserve"> M en L. Geertjens .Rollen, taken en verantwoordelijkheden van praktijkopleider, werkbegeleider en supervisor in de </w:t>
      </w:r>
      <w:proofErr w:type="spellStart"/>
      <w:r w:rsidRPr="006D1A4B">
        <w:rPr>
          <w:rFonts w:ascii="Scala-Regular" w:eastAsia="Times New Roman" w:hAnsi="Scala-Regular" w:cs="Times New Roman"/>
          <w:sz w:val="24"/>
          <w:szCs w:val="24"/>
          <w:lang w:eastAsia="nl-NL"/>
        </w:rPr>
        <w:t>GGz</w:t>
      </w:r>
      <w:proofErr w:type="spellEnd"/>
      <w:r w:rsidRPr="006D1A4B">
        <w:rPr>
          <w:rFonts w:ascii="Scala-Regular" w:eastAsia="Times New Roman" w:hAnsi="Scala-Regular" w:cs="Times New Roman"/>
          <w:sz w:val="24"/>
          <w:szCs w:val="24"/>
          <w:lang w:eastAsia="nl-NL"/>
        </w:rPr>
        <w:t>. (pp. 21-32) (11</w:t>
      </w:r>
      <w:r w:rsidRPr="006D1A4B">
        <w:rPr>
          <w:rFonts w:ascii="Scala-Regular" w:eastAsia="Times New Roman" w:hAnsi="Scala-Regular" w:cs="Times New Roman"/>
          <w:sz w:val="24"/>
          <w:szCs w:val="24"/>
          <w:lang w:val="fr-FR" w:eastAsia="nl-NL"/>
        </w:rPr>
        <w:t xml:space="preserve"> p. )</w:t>
      </w:r>
    </w:p>
    <w:p w:rsidR="006D1A4B" w:rsidRPr="006D1A4B" w:rsidRDefault="006D1A4B" w:rsidP="006D1A4B">
      <w:pPr>
        <w:spacing w:after="0" w:line="240" w:lineRule="auto"/>
        <w:rPr>
          <w:rFonts w:ascii="Scala-Regular" w:eastAsia="Times New Roman" w:hAnsi="Scala-Regular" w:cs="Times New Roman"/>
          <w:sz w:val="24"/>
          <w:szCs w:val="24"/>
          <w:lang w:eastAsia="nl-NL"/>
        </w:rPr>
      </w:pPr>
    </w:p>
    <w:p w:rsidR="006D1A4B" w:rsidRPr="006D1A4B" w:rsidRDefault="006D1A4B" w:rsidP="006D1A4B">
      <w:pPr>
        <w:spacing w:after="0" w:line="240" w:lineRule="auto"/>
        <w:rPr>
          <w:rFonts w:ascii="Scala-Regular" w:eastAsia="Times New Roman" w:hAnsi="Scala-Regular" w:cs="Times New Roman"/>
          <w:sz w:val="24"/>
          <w:szCs w:val="24"/>
          <w:lang w:eastAsia="nl-NL"/>
        </w:rPr>
      </w:pPr>
      <w:r w:rsidRPr="006D1A4B">
        <w:rPr>
          <w:rFonts w:ascii="Scala-Regular" w:eastAsia="Times New Roman" w:hAnsi="Scala-Regular" w:cs="Times New Roman"/>
          <w:sz w:val="24"/>
          <w:szCs w:val="24"/>
          <w:lang w:eastAsia="nl-NL"/>
        </w:rPr>
        <w:t>Hoofdstuk 3 Beunderman R. en van der Maas F.M.B. (2011)). De supervisor.(pp. 33- 40)</w:t>
      </w:r>
    </w:p>
    <w:p w:rsidR="006D1A4B" w:rsidRPr="006D1A4B" w:rsidRDefault="006D1A4B" w:rsidP="006D1A4B">
      <w:pPr>
        <w:spacing w:after="0" w:line="240" w:lineRule="auto"/>
        <w:rPr>
          <w:rFonts w:ascii="Scala-Regular" w:eastAsia="Times New Roman" w:hAnsi="Scala-Regular" w:cs="Times New Roman"/>
          <w:sz w:val="24"/>
          <w:szCs w:val="24"/>
          <w:lang w:val="fr-FR" w:eastAsia="nl-NL"/>
        </w:rPr>
      </w:pPr>
      <w:r w:rsidRPr="006D1A4B">
        <w:rPr>
          <w:rFonts w:ascii="Scala-Regular" w:eastAsia="Times New Roman" w:hAnsi="Scala-Regular" w:cs="Times New Roman"/>
          <w:sz w:val="24"/>
          <w:szCs w:val="24"/>
          <w:lang w:eastAsia="nl-NL"/>
        </w:rPr>
        <w:t>(</w:t>
      </w:r>
      <w:r w:rsidRPr="006D1A4B">
        <w:rPr>
          <w:rFonts w:ascii="Scala-Regular" w:eastAsia="Times New Roman" w:hAnsi="Scala-Regular" w:cs="Times New Roman"/>
          <w:sz w:val="24"/>
          <w:szCs w:val="24"/>
          <w:lang w:val="fr-FR" w:eastAsia="nl-NL"/>
        </w:rPr>
        <w:t>7 p. )</w:t>
      </w:r>
    </w:p>
    <w:p w:rsidR="006D1A4B" w:rsidRPr="006D1A4B" w:rsidRDefault="006D1A4B" w:rsidP="006D1A4B">
      <w:pPr>
        <w:spacing w:after="0" w:line="240" w:lineRule="auto"/>
        <w:rPr>
          <w:rFonts w:ascii="Scala-Regular" w:eastAsia="Times New Roman" w:hAnsi="Scala-Regular" w:cs="Times New Roman"/>
          <w:sz w:val="24"/>
          <w:szCs w:val="24"/>
          <w:lang w:val="fr-FR" w:eastAsia="nl-NL"/>
        </w:rPr>
      </w:pPr>
    </w:p>
    <w:p w:rsidR="006D1A4B" w:rsidRPr="006D1A4B" w:rsidRDefault="006D1A4B" w:rsidP="006D1A4B">
      <w:pPr>
        <w:spacing w:after="0" w:line="240" w:lineRule="auto"/>
        <w:rPr>
          <w:rFonts w:ascii="Scala-Regular" w:eastAsia="Times New Roman" w:hAnsi="Scala-Regular" w:cs="Times New Roman"/>
          <w:sz w:val="24"/>
          <w:szCs w:val="24"/>
          <w:lang w:val="fr-FR" w:eastAsia="nl-NL"/>
        </w:rPr>
      </w:pPr>
      <w:proofErr w:type="spellStart"/>
      <w:r w:rsidRPr="006D1A4B">
        <w:rPr>
          <w:rFonts w:ascii="Scala-Regular" w:eastAsia="Times New Roman" w:hAnsi="Scala-Regular" w:cs="Times New Roman"/>
          <w:sz w:val="24"/>
          <w:szCs w:val="24"/>
          <w:lang w:val="fr-FR" w:eastAsia="nl-NL"/>
        </w:rPr>
        <w:t>Hoofdtuk</w:t>
      </w:r>
      <w:proofErr w:type="spellEnd"/>
      <w:r w:rsidRPr="006D1A4B">
        <w:rPr>
          <w:rFonts w:ascii="Scala-Regular" w:eastAsia="Times New Roman" w:hAnsi="Scala-Regular" w:cs="Times New Roman"/>
          <w:sz w:val="24"/>
          <w:szCs w:val="24"/>
          <w:lang w:val="fr-FR" w:eastAsia="nl-NL"/>
        </w:rPr>
        <w:t xml:space="preserve"> 4 </w:t>
      </w:r>
      <w:proofErr w:type="spellStart"/>
      <w:r w:rsidRPr="006D1A4B">
        <w:rPr>
          <w:rFonts w:ascii="Scala-Regular" w:eastAsia="Times New Roman" w:hAnsi="Scala-Regular" w:cs="Times New Roman"/>
          <w:sz w:val="24"/>
          <w:szCs w:val="24"/>
          <w:lang w:val="fr-FR" w:eastAsia="nl-NL"/>
        </w:rPr>
        <w:t>Beunderman</w:t>
      </w:r>
      <w:proofErr w:type="spellEnd"/>
      <w:r w:rsidRPr="006D1A4B">
        <w:rPr>
          <w:rFonts w:ascii="Scala-Regular" w:eastAsia="Times New Roman" w:hAnsi="Scala-Regular" w:cs="Times New Roman"/>
          <w:sz w:val="24"/>
          <w:szCs w:val="24"/>
          <w:lang w:val="fr-FR" w:eastAsia="nl-NL"/>
        </w:rPr>
        <w:t xml:space="preserve"> R </w:t>
      </w:r>
      <w:proofErr w:type="spellStart"/>
      <w:r w:rsidRPr="006D1A4B">
        <w:rPr>
          <w:rFonts w:ascii="Scala-Regular" w:eastAsia="Times New Roman" w:hAnsi="Scala-Regular" w:cs="Times New Roman"/>
          <w:sz w:val="24"/>
          <w:szCs w:val="24"/>
          <w:lang w:val="fr-FR" w:eastAsia="nl-NL"/>
        </w:rPr>
        <w:t>e.a</w:t>
      </w:r>
      <w:proofErr w:type="spellEnd"/>
      <w:r w:rsidRPr="006D1A4B">
        <w:rPr>
          <w:rFonts w:ascii="Scala-Regular" w:eastAsia="Times New Roman" w:hAnsi="Scala-Regular" w:cs="Times New Roman"/>
          <w:sz w:val="24"/>
          <w:szCs w:val="24"/>
          <w:lang w:val="fr-FR" w:eastAsia="nl-NL"/>
        </w:rPr>
        <w:t xml:space="preserve"> </w:t>
      </w:r>
      <w:proofErr w:type="spellStart"/>
      <w:r w:rsidRPr="006D1A4B">
        <w:rPr>
          <w:rFonts w:ascii="Scala-Regular" w:eastAsia="Times New Roman" w:hAnsi="Scala-Regular" w:cs="Times New Roman"/>
          <w:sz w:val="24"/>
          <w:szCs w:val="24"/>
          <w:lang w:val="fr-FR" w:eastAsia="nl-NL"/>
        </w:rPr>
        <w:t>Leren</w:t>
      </w:r>
      <w:proofErr w:type="spellEnd"/>
      <w:r w:rsidRPr="006D1A4B">
        <w:rPr>
          <w:rFonts w:ascii="Scala-Regular" w:eastAsia="Times New Roman" w:hAnsi="Scala-Regular" w:cs="Times New Roman"/>
          <w:sz w:val="24"/>
          <w:szCs w:val="24"/>
          <w:lang w:val="fr-FR" w:eastAsia="nl-NL"/>
        </w:rPr>
        <w:t xml:space="preserve"> (pp.41 48) (8p.)</w:t>
      </w:r>
    </w:p>
    <w:p w:rsidR="006D1A4B" w:rsidRPr="006D1A4B" w:rsidRDefault="006D1A4B" w:rsidP="006D1A4B">
      <w:pPr>
        <w:spacing w:after="0" w:line="240" w:lineRule="auto"/>
        <w:rPr>
          <w:rFonts w:ascii="Scala-Regular" w:eastAsia="Times New Roman" w:hAnsi="Scala-Regular" w:cs="Times New Roman"/>
          <w:sz w:val="24"/>
          <w:szCs w:val="24"/>
          <w:lang w:val="fr-FR" w:eastAsia="nl-NL"/>
        </w:rPr>
      </w:pPr>
    </w:p>
    <w:p w:rsidR="006D1A4B" w:rsidRPr="006D1A4B" w:rsidRDefault="006D1A4B" w:rsidP="006D1A4B">
      <w:pPr>
        <w:spacing w:after="0" w:line="240" w:lineRule="auto"/>
        <w:rPr>
          <w:rFonts w:ascii="Scala-Regular" w:eastAsia="Times New Roman" w:hAnsi="Scala-Regular" w:cs="Times New Roman"/>
          <w:sz w:val="24"/>
          <w:szCs w:val="24"/>
          <w:lang w:val="fr-FR" w:eastAsia="nl-NL"/>
        </w:rPr>
      </w:pPr>
      <w:proofErr w:type="spellStart"/>
      <w:r w:rsidRPr="006D1A4B">
        <w:rPr>
          <w:rFonts w:ascii="Scala-Regular" w:eastAsia="Times New Roman" w:hAnsi="Scala-Regular" w:cs="Times New Roman"/>
          <w:sz w:val="24"/>
          <w:szCs w:val="24"/>
          <w:lang w:val="fr-FR" w:eastAsia="nl-NL"/>
        </w:rPr>
        <w:t>Hoofdstuk</w:t>
      </w:r>
      <w:proofErr w:type="spellEnd"/>
      <w:r w:rsidRPr="006D1A4B">
        <w:rPr>
          <w:rFonts w:ascii="Scala-Regular" w:eastAsia="Times New Roman" w:hAnsi="Scala-Regular" w:cs="Times New Roman"/>
          <w:sz w:val="24"/>
          <w:szCs w:val="24"/>
          <w:lang w:val="fr-FR" w:eastAsia="nl-NL"/>
        </w:rPr>
        <w:t xml:space="preserve"> 6 </w:t>
      </w:r>
      <w:proofErr w:type="spellStart"/>
      <w:r w:rsidRPr="006D1A4B">
        <w:rPr>
          <w:rFonts w:ascii="Scala-Regular" w:eastAsia="Times New Roman" w:hAnsi="Scala-Regular" w:cs="Times New Roman"/>
          <w:sz w:val="24"/>
          <w:szCs w:val="24"/>
          <w:lang w:val="fr-FR" w:eastAsia="nl-NL"/>
        </w:rPr>
        <w:t>Beunderman</w:t>
      </w:r>
      <w:proofErr w:type="spellEnd"/>
      <w:r w:rsidRPr="006D1A4B">
        <w:rPr>
          <w:rFonts w:ascii="Scala-Regular" w:eastAsia="Times New Roman" w:hAnsi="Scala-Regular" w:cs="Times New Roman"/>
          <w:sz w:val="24"/>
          <w:szCs w:val="24"/>
          <w:lang w:val="fr-FR" w:eastAsia="nl-NL"/>
        </w:rPr>
        <w:t xml:space="preserve"> R. en van der Maas F.M.B. (2011). </w:t>
      </w:r>
      <w:proofErr w:type="spellStart"/>
      <w:r w:rsidRPr="006D1A4B">
        <w:rPr>
          <w:rFonts w:ascii="Scala-Regular" w:eastAsia="Times New Roman" w:hAnsi="Scala-Regular" w:cs="Times New Roman"/>
          <w:sz w:val="24"/>
          <w:szCs w:val="24"/>
          <w:lang w:val="fr-FR" w:eastAsia="nl-NL"/>
        </w:rPr>
        <w:t>Contractfase</w:t>
      </w:r>
      <w:proofErr w:type="spellEnd"/>
      <w:r w:rsidRPr="006D1A4B">
        <w:rPr>
          <w:rFonts w:ascii="Scala-Regular" w:eastAsia="Times New Roman" w:hAnsi="Scala-Regular" w:cs="Times New Roman"/>
          <w:sz w:val="24"/>
          <w:szCs w:val="24"/>
          <w:lang w:val="fr-FR" w:eastAsia="nl-NL"/>
        </w:rPr>
        <w:t>.</w:t>
      </w:r>
      <w:r w:rsidRPr="006D1A4B">
        <w:rPr>
          <w:rFonts w:ascii="Scala-Regular" w:eastAsia="Times New Roman" w:hAnsi="Scala-Regular" w:cs="Times New Roman"/>
          <w:sz w:val="24"/>
          <w:szCs w:val="24"/>
          <w:lang w:eastAsia="nl-NL"/>
        </w:rPr>
        <w:t xml:space="preserve"> (pp. 59-66)(8 p.) </w:t>
      </w:r>
      <w:r w:rsidRPr="006D1A4B">
        <w:rPr>
          <w:rFonts w:ascii="Scala-Regular" w:eastAsia="Times New Roman" w:hAnsi="Scala-Regular" w:cs="Times New Roman"/>
          <w:sz w:val="24"/>
          <w:szCs w:val="24"/>
          <w:lang w:val="fr-FR" w:eastAsia="nl-NL"/>
        </w:rPr>
        <w:t xml:space="preserve"> </w:t>
      </w:r>
    </w:p>
    <w:p w:rsidR="006D1A4B" w:rsidRPr="006D1A4B" w:rsidRDefault="006D1A4B" w:rsidP="006D1A4B">
      <w:pPr>
        <w:spacing w:after="0" w:line="240" w:lineRule="auto"/>
        <w:rPr>
          <w:rFonts w:ascii="Scala-Regular" w:eastAsia="Times New Roman" w:hAnsi="Scala-Regular" w:cs="Times New Roman"/>
          <w:sz w:val="24"/>
          <w:szCs w:val="24"/>
          <w:lang w:eastAsia="nl-NL"/>
        </w:rPr>
      </w:pPr>
    </w:p>
    <w:p w:rsidR="006D1A4B" w:rsidRPr="006D1A4B" w:rsidRDefault="006D1A4B" w:rsidP="006D1A4B">
      <w:pPr>
        <w:spacing w:after="0" w:line="240" w:lineRule="auto"/>
        <w:rPr>
          <w:rFonts w:ascii="Scala-Regular" w:eastAsia="Times New Roman" w:hAnsi="Scala-Regular" w:cs="Times New Roman"/>
          <w:i/>
          <w:sz w:val="24"/>
          <w:szCs w:val="24"/>
          <w:lang w:eastAsia="nl-NL"/>
        </w:rPr>
      </w:pPr>
    </w:p>
    <w:p w:rsidR="006D1A4B" w:rsidRPr="006D1A4B" w:rsidRDefault="006D1A4B" w:rsidP="006D1A4B">
      <w:pPr>
        <w:spacing w:after="0" w:line="240" w:lineRule="auto"/>
        <w:rPr>
          <w:rFonts w:ascii="Scala-Regular" w:eastAsia="Times New Roman" w:hAnsi="Scala-Regular" w:cs="Times New Roman"/>
          <w:sz w:val="24"/>
          <w:szCs w:val="24"/>
          <w:lang w:eastAsia="nl-NL"/>
        </w:rPr>
      </w:pPr>
      <w:r w:rsidRPr="006D1A4B">
        <w:rPr>
          <w:rFonts w:ascii="Scala-Regular" w:eastAsia="Times New Roman" w:hAnsi="Scala-Regular" w:cs="Times New Roman"/>
          <w:i/>
          <w:sz w:val="24"/>
          <w:szCs w:val="24"/>
          <w:lang w:eastAsia="nl-NL"/>
        </w:rPr>
        <w:t>Voor 2</w:t>
      </w:r>
      <w:r w:rsidRPr="006D1A4B">
        <w:rPr>
          <w:rFonts w:ascii="Scala-Regular" w:eastAsia="Times New Roman" w:hAnsi="Scala-Regular" w:cs="Times New Roman"/>
          <w:i/>
          <w:sz w:val="24"/>
          <w:szCs w:val="24"/>
          <w:vertAlign w:val="superscript"/>
          <w:lang w:eastAsia="nl-NL"/>
        </w:rPr>
        <w:t>e</w:t>
      </w:r>
      <w:r w:rsidRPr="006D1A4B">
        <w:rPr>
          <w:rFonts w:ascii="Scala-Regular" w:eastAsia="Times New Roman" w:hAnsi="Scala-Regular" w:cs="Times New Roman"/>
          <w:i/>
          <w:sz w:val="24"/>
          <w:szCs w:val="24"/>
          <w:lang w:eastAsia="nl-NL"/>
        </w:rPr>
        <w:t xml:space="preserve"> dag</w:t>
      </w:r>
    </w:p>
    <w:p w:rsidR="006D1A4B" w:rsidRPr="006D1A4B" w:rsidRDefault="006D1A4B" w:rsidP="006D1A4B">
      <w:pPr>
        <w:spacing w:after="0" w:line="240" w:lineRule="auto"/>
        <w:rPr>
          <w:rFonts w:ascii="Scala-Regular" w:eastAsia="Times New Roman" w:hAnsi="Scala-Regular" w:cs="Times New Roman"/>
          <w:sz w:val="24"/>
          <w:szCs w:val="24"/>
          <w:lang w:eastAsia="nl-NL"/>
        </w:rPr>
      </w:pPr>
    </w:p>
    <w:p w:rsidR="006D1A4B" w:rsidRPr="006D1A4B" w:rsidRDefault="006D1A4B" w:rsidP="006D1A4B">
      <w:pPr>
        <w:spacing w:after="0" w:line="240" w:lineRule="auto"/>
        <w:rPr>
          <w:rFonts w:ascii="Scala-Regular" w:eastAsia="Times New Roman" w:hAnsi="Scala-Regular" w:cs="Times New Roman"/>
          <w:sz w:val="24"/>
          <w:szCs w:val="24"/>
          <w:lang w:eastAsia="nl-NL"/>
        </w:rPr>
      </w:pPr>
      <w:r w:rsidRPr="006D1A4B">
        <w:rPr>
          <w:rFonts w:ascii="Scala-Regular" w:eastAsia="Times New Roman" w:hAnsi="Scala-Regular" w:cs="Times New Roman"/>
          <w:sz w:val="24"/>
          <w:szCs w:val="24"/>
          <w:lang w:eastAsia="nl-NL"/>
        </w:rPr>
        <w:t>Hoofdstuk 11 L. Geertjens Supervisie en beroepsethiek (pp.103-114)(11 p.)</w:t>
      </w:r>
    </w:p>
    <w:p w:rsidR="006D1A4B" w:rsidRPr="006D1A4B" w:rsidRDefault="006D1A4B" w:rsidP="006D1A4B">
      <w:pPr>
        <w:spacing w:after="0" w:line="240" w:lineRule="auto"/>
        <w:rPr>
          <w:rFonts w:ascii="Scala-Regular" w:eastAsia="Times New Roman" w:hAnsi="Scala-Regular" w:cs="Times New Roman"/>
          <w:sz w:val="24"/>
          <w:szCs w:val="24"/>
          <w:lang w:eastAsia="nl-NL"/>
        </w:rPr>
      </w:pPr>
    </w:p>
    <w:p w:rsidR="006D1A4B" w:rsidRPr="006D1A4B" w:rsidRDefault="006D1A4B" w:rsidP="006D1A4B">
      <w:pPr>
        <w:spacing w:after="0" w:line="240" w:lineRule="auto"/>
        <w:rPr>
          <w:rFonts w:ascii="Scala-Regular" w:eastAsia="Times New Roman" w:hAnsi="Scala-Regular" w:cs="Times New Roman"/>
          <w:sz w:val="24"/>
          <w:szCs w:val="24"/>
          <w:lang w:eastAsia="nl-NL"/>
        </w:rPr>
      </w:pPr>
      <w:r w:rsidRPr="006D1A4B">
        <w:rPr>
          <w:rFonts w:ascii="Scala-Regular" w:eastAsia="Times New Roman" w:hAnsi="Scala-Regular" w:cs="Times New Roman"/>
          <w:sz w:val="24"/>
          <w:szCs w:val="24"/>
          <w:lang w:eastAsia="nl-NL"/>
        </w:rPr>
        <w:t xml:space="preserve">Hoofdstuk 10 </w:t>
      </w:r>
      <w:proofErr w:type="spellStart"/>
      <w:r w:rsidRPr="006D1A4B">
        <w:rPr>
          <w:rFonts w:ascii="Scala-Regular" w:eastAsia="Times New Roman" w:hAnsi="Scala-Regular" w:cs="Times New Roman"/>
          <w:sz w:val="24"/>
          <w:szCs w:val="24"/>
          <w:lang w:eastAsia="nl-NL"/>
        </w:rPr>
        <w:t>Hafkenscheid</w:t>
      </w:r>
      <w:proofErr w:type="spellEnd"/>
      <w:r w:rsidRPr="006D1A4B">
        <w:rPr>
          <w:rFonts w:ascii="Scala-Regular" w:eastAsia="Times New Roman" w:hAnsi="Scala-Regular" w:cs="Times New Roman"/>
          <w:sz w:val="24"/>
          <w:szCs w:val="24"/>
          <w:lang w:eastAsia="nl-NL"/>
        </w:rPr>
        <w:t xml:space="preserve"> </w:t>
      </w:r>
      <w:proofErr w:type="spellStart"/>
      <w:r w:rsidRPr="006D1A4B">
        <w:rPr>
          <w:rFonts w:ascii="Scala-Regular" w:eastAsia="Times New Roman" w:hAnsi="Scala-Regular" w:cs="Times New Roman"/>
          <w:sz w:val="24"/>
          <w:szCs w:val="24"/>
          <w:lang w:eastAsia="nl-NL"/>
        </w:rPr>
        <w:t>Beunderman</w:t>
      </w:r>
      <w:proofErr w:type="spellEnd"/>
      <w:r w:rsidRPr="006D1A4B">
        <w:rPr>
          <w:rFonts w:ascii="Scala-Regular" w:eastAsia="Times New Roman" w:hAnsi="Scala-Regular" w:cs="Times New Roman"/>
          <w:sz w:val="24"/>
          <w:szCs w:val="24"/>
          <w:lang w:eastAsia="nl-NL"/>
        </w:rPr>
        <w:t xml:space="preserve"> R., van der Maas F.M.B. en L. </w:t>
      </w:r>
      <w:proofErr w:type="spellStart"/>
      <w:r w:rsidRPr="006D1A4B">
        <w:rPr>
          <w:rFonts w:ascii="Scala-Regular" w:eastAsia="Times New Roman" w:hAnsi="Scala-Regular" w:cs="Times New Roman"/>
          <w:sz w:val="24"/>
          <w:szCs w:val="24"/>
          <w:lang w:eastAsia="nl-NL"/>
        </w:rPr>
        <w:t>Peute</w:t>
      </w:r>
      <w:proofErr w:type="spellEnd"/>
      <w:r w:rsidRPr="006D1A4B">
        <w:rPr>
          <w:rFonts w:ascii="Scala-Regular" w:eastAsia="Times New Roman" w:hAnsi="Scala-Regular" w:cs="Times New Roman"/>
          <w:sz w:val="24"/>
          <w:szCs w:val="24"/>
          <w:lang w:eastAsia="nl-NL"/>
        </w:rPr>
        <w:t xml:space="preserve"> Supervisie/</w:t>
      </w:r>
      <w:proofErr w:type="spellStart"/>
      <w:r w:rsidRPr="006D1A4B">
        <w:rPr>
          <w:rFonts w:ascii="Scala-Regular" w:eastAsia="Times New Roman" w:hAnsi="Scala-Regular" w:cs="Times New Roman"/>
          <w:sz w:val="24"/>
          <w:szCs w:val="24"/>
          <w:lang w:eastAsia="nl-NL"/>
        </w:rPr>
        <w:t>interferende</w:t>
      </w:r>
      <w:proofErr w:type="spellEnd"/>
      <w:r w:rsidRPr="006D1A4B">
        <w:rPr>
          <w:rFonts w:ascii="Scala-Regular" w:eastAsia="Times New Roman" w:hAnsi="Scala-Regular" w:cs="Times New Roman"/>
          <w:sz w:val="24"/>
          <w:szCs w:val="24"/>
          <w:lang w:eastAsia="nl-NL"/>
        </w:rPr>
        <w:t xml:space="preserve"> factoren (pp.93-102) (13 p.)</w:t>
      </w:r>
    </w:p>
    <w:p w:rsidR="006D1A4B" w:rsidRPr="006D1A4B" w:rsidRDefault="006D1A4B" w:rsidP="006D1A4B">
      <w:pPr>
        <w:spacing w:after="0" w:line="240" w:lineRule="auto"/>
        <w:rPr>
          <w:rFonts w:ascii="Scala-Regular" w:eastAsia="Times New Roman" w:hAnsi="Scala-Regular" w:cs="Times New Roman"/>
          <w:sz w:val="24"/>
          <w:szCs w:val="24"/>
          <w:lang w:eastAsia="nl-NL"/>
        </w:rPr>
      </w:pPr>
    </w:p>
    <w:p w:rsidR="006D1A4B" w:rsidRPr="006D1A4B" w:rsidRDefault="006D1A4B" w:rsidP="006D1A4B">
      <w:pPr>
        <w:spacing w:after="0" w:line="240" w:lineRule="auto"/>
        <w:rPr>
          <w:rFonts w:ascii="Scala-Regular" w:eastAsia="Times New Roman" w:hAnsi="Scala-Regular" w:cs="Times New Roman"/>
          <w:sz w:val="24"/>
          <w:szCs w:val="24"/>
          <w:lang w:eastAsia="nl-NL"/>
        </w:rPr>
      </w:pPr>
      <w:r w:rsidRPr="006D1A4B">
        <w:rPr>
          <w:rFonts w:ascii="Scala-Regular" w:eastAsia="Times New Roman" w:hAnsi="Scala-Regular" w:cs="Times New Roman"/>
          <w:sz w:val="24"/>
          <w:szCs w:val="24"/>
          <w:lang w:eastAsia="nl-NL"/>
        </w:rPr>
        <w:t>Hoofdstuk 7 Beunderman R. en van der Maas F.M.B. . Evalueren, en beoordelen.  (pp.67 - 74) (8 p.)</w:t>
      </w:r>
    </w:p>
    <w:p w:rsidR="006D1A4B" w:rsidRPr="006D1A4B" w:rsidRDefault="006D1A4B" w:rsidP="006D1A4B">
      <w:pPr>
        <w:spacing w:after="0" w:line="240" w:lineRule="auto"/>
        <w:rPr>
          <w:rFonts w:ascii="Scala-Regular" w:eastAsia="Times New Roman" w:hAnsi="Scala-Regular" w:cs="Times New Roman"/>
          <w:sz w:val="24"/>
          <w:szCs w:val="24"/>
          <w:lang w:eastAsia="nl-NL"/>
        </w:rPr>
      </w:pPr>
    </w:p>
    <w:p w:rsidR="006D1A4B" w:rsidRPr="006D1A4B" w:rsidRDefault="006D1A4B" w:rsidP="006D1A4B">
      <w:pPr>
        <w:spacing w:after="0" w:line="240" w:lineRule="auto"/>
        <w:rPr>
          <w:rFonts w:ascii="Scala-Regular" w:eastAsia="Times New Roman" w:hAnsi="Scala-Regular" w:cs="Times New Roman"/>
          <w:sz w:val="24"/>
          <w:szCs w:val="24"/>
          <w:lang w:eastAsia="nl-NL"/>
        </w:rPr>
      </w:pPr>
      <w:r w:rsidRPr="006D1A4B">
        <w:rPr>
          <w:rFonts w:ascii="Scala-Regular" w:eastAsia="Times New Roman" w:hAnsi="Scala-Regular" w:cs="Times New Roman"/>
          <w:sz w:val="24"/>
          <w:szCs w:val="24"/>
          <w:lang w:eastAsia="nl-NL"/>
        </w:rPr>
        <w:t>Hoofdstuk 13 Beunderman R. Beëindigen van supervisie.(pp.129-137) (8 p.)</w:t>
      </w:r>
    </w:p>
    <w:p w:rsidR="006D1A4B" w:rsidRPr="006D1A4B" w:rsidRDefault="006D1A4B" w:rsidP="006D1A4B">
      <w:pPr>
        <w:spacing w:after="0" w:line="240" w:lineRule="auto"/>
        <w:rPr>
          <w:rFonts w:ascii="Scala-Regular" w:eastAsia="Times New Roman" w:hAnsi="Scala-Regular" w:cs="Times New Roman"/>
          <w:i/>
          <w:sz w:val="24"/>
          <w:szCs w:val="24"/>
          <w:lang w:eastAsia="nl-NL"/>
        </w:rPr>
      </w:pPr>
    </w:p>
    <w:p w:rsidR="006D1A4B" w:rsidRPr="006D1A4B" w:rsidRDefault="006D1A4B" w:rsidP="006D1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6D1A4B" w:rsidRPr="00A469D6" w:rsidRDefault="006D1A4B" w:rsidP="00FD79AF">
      <w:pPr>
        <w:rPr>
          <w:rFonts w:ascii="Lucida Sans Unicode" w:hAnsi="Lucida Sans Unicode" w:cs="Lucida Sans Unicode"/>
          <w:sz w:val="20"/>
          <w:szCs w:val="20"/>
          <w:u w:val="single"/>
        </w:rPr>
      </w:pPr>
    </w:p>
    <w:sectPr w:rsidR="006D1A4B" w:rsidRPr="00A469D6" w:rsidSect="00382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whitney-bookregular">
    <w:altName w:val="Times New Roman"/>
    <w:charset w:val="00"/>
    <w:family w:val="auto"/>
    <w:pitch w:val="default"/>
  </w:font>
  <w:font w:name="Scala-Regular">
    <w:altName w:val="Century"/>
    <w:charset w:val="00"/>
    <w:family w:val="roman"/>
    <w:pitch w:val="variable"/>
    <w:sig w:usb0="00000003" w:usb1="0000004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87A"/>
    <w:multiLevelType w:val="multilevel"/>
    <w:tmpl w:val="5A840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B07D5"/>
    <w:multiLevelType w:val="multilevel"/>
    <w:tmpl w:val="6D783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8C360D"/>
    <w:multiLevelType w:val="hybridMultilevel"/>
    <w:tmpl w:val="D9F29CA4"/>
    <w:lvl w:ilvl="0" w:tplc="7D9E7564">
      <w:start w:val="11"/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A6DC3"/>
    <w:multiLevelType w:val="multilevel"/>
    <w:tmpl w:val="3DD8F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E84B36"/>
    <w:multiLevelType w:val="hybridMultilevel"/>
    <w:tmpl w:val="90300F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2715A"/>
    <w:multiLevelType w:val="multilevel"/>
    <w:tmpl w:val="CE38D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F8597F"/>
    <w:multiLevelType w:val="hybridMultilevel"/>
    <w:tmpl w:val="11148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35822"/>
    <w:multiLevelType w:val="multilevel"/>
    <w:tmpl w:val="B032D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A661C0"/>
    <w:multiLevelType w:val="hybridMultilevel"/>
    <w:tmpl w:val="8362E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AF"/>
    <w:rsid w:val="00061B4B"/>
    <w:rsid w:val="000C58B8"/>
    <w:rsid w:val="000D66C3"/>
    <w:rsid w:val="000F4F4A"/>
    <w:rsid w:val="00127E73"/>
    <w:rsid w:val="00173BF8"/>
    <w:rsid w:val="00180658"/>
    <w:rsid w:val="001D08F1"/>
    <w:rsid w:val="00251B84"/>
    <w:rsid w:val="00267BAF"/>
    <w:rsid w:val="0028608F"/>
    <w:rsid w:val="00295B82"/>
    <w:rsid w:val="00332A1E"/>
    <w:rsid w:val="0038235C"/>
    <w:rsid w:val="003911AC"/>
    <w:rsid w:val="0047166B"/>
    <w:rsid w:val="004716C7"/>
    <w:rsid w:val="00543E5B"/>
    <w:rsid w:val="005D3A6C"/>
    <w:rsid w:val="00636AA3"/>
    <w:rsid w:val="006D1A4B"/>
    <w:rsid w:val="006E396A"/>
    <w:rsid w:val="0077793E"/>
    <w:rsid w:val="007A6C9C"/>
    <w:rsid w:val="007B128F"/>
    <w:rsid w:val="007D0A6E"/>
    <w:rsid w:val="007D6B2B"/>
    <w:rsid w:val="008A1AA8"/>
    <w:rsid w:val="008E78D9"/>
    <w:rsid w:val="00987177"/>
    <w:rsid w:val="009B20CF"/>
    <w:rsid w:val="009B7182"/>
    <w:rsid w:val="009E6853"/>
    <w:rsid w:val="00A469D6"/>
    <w:rsid w:val="00A7426A"/>
    <w:rsid w:val="00A763AA"/>
    <w:rsid w:val="00AD1793"/>
    <w:rsid w:val="00AE0569"/>
    <w:rsid w:val="00BC61FE"/>
    <w:rsid w:val="00C73E9B"/>
    <w:rsid w:val="00D566CD"/>
    <w:rsid w:val="00DB438D"/>
    <w:rsid w:val="00DD353E"/>
    <w:rsid w:val="00E9122B"/>
    <w:rsid w:val="00FB3C28"/>
    <w:rsid w:val="00FD6196"/>
    <w:rsid w:val="00FD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F2413A"/>
  <w15:docId w15:val="{51F50984-CEF7-4FA9-AF2F-72C205E3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8235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742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7166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166B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Standaardalinea-lettertype"/>
    <w:rsid w:val="007D0A6E"/>
  </w:style>
  <w:style w:type="character" w:styleId="Hyperlink">
    <w:name w:val="Hyperlink"/>
    <w:basedOn w:val="Standaardalinea-lettertype"/>
    <w:uiPriority w:val="99"/>
    <w:semiHidden/>
    <w:unhideWhenUsed/>
    <w:rsid w:val="007D0A6E"/>
    <w:rPr>
      <w:color w:val="0000FF"/>
      <w:u w:val="single"/>
    </w:rPr>
  </w:style>
  <w:style w:type="paragraph" w:customStyle="1" w:styleId="home-content">
    <w:name w:val="home-content"/>
    <w:basedOn w:val="Standaard"/>
    <w:rsid w:val="00295B82"/>
    <w:pPr>
      <w:spacing w:before="270" w:after="100" w:afterAutospacing="1" w:line="270" w:lineRule="atLeast"/>
    </w:pPr>
    <w:rPr>
      <w:rFonts w:ascii="whitney-bookregular" w:eastAsia="Times New Roman" w:hAnsi="whitney-bookregular" w:cs="Times New Roman"/>
      <w:color w:val="333333"/>
      <w:sz w:val="21"/>
      <w:szCs w:val="21"/>
      <w:lang w:eastAsia="nl-NL"/>
    </w:rPr>
  </w:style>
  <w:style w:type="character" w:styleId="Zwaar">
    <w:name w:val="Strong"/>
    <w:basedOn w:val="Standaardalinea-lettertype"/>
    <w:uiPriority w:val="22"/>
    <w:qFormat/>
    <w:rsid w:val="009E6853"/>
    <w:rPr>
      <w:b/>
      <w:bCs/>
    </w:rPr>
  </w:style>
  <w:style w:type="paragraph" w:styleId="Normaalweb">
    <w:name w:val="Normal (Web)"/>
    <w:basedOn w:val="Standaard"/>
    <w:uiPriority w:val="99"/>
    <w:unhideWhenUsed/>
    <w:rsid w:val="009E6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A763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913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744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0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2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87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2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15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7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534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2910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73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9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9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5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6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8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07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6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885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6" w:color="999999"/>
            <w:bottom w:val="single" w:sz="2" w:space="0" w:color="999999"/>
            <w:right w:val="single" w:sz="2" w:space="6" w:color="999999"/>
          </w:divBdr>
          <w:divsChild>
            <w:div w:id="11894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12190">
                      <w:marLeft w:val="0"/>
                      <w:marRight w:val="0"/>
                      <w:marTop w:val="40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9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85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6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0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9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69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18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1769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Vos, Imke</dc:creator>
  <cp:keywords/>
  <dc:description/>
  <cp:lastModifiedBy>Basselier-Venema, Maryse</cp:lastModifiedBy>
  <cp:revision>2</cp:revision>
  <dcterms:created xsi:type="dcterms:W3CDTF">2019-06-20T11:53:00Z</dcterms:created>
  <dcterms:modified xsi:type="dcterms:W3CDTF">2019-06-20T11:53:00Z</dcterms:modified>
</cp:coreProperties>
</file>